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b/>
          <w:bCs/>
          <w:sz w:val="28"/>
          <w:szCs w:val="28"/>
        </w:rPr>
        <w:t xml:space="preserve">Harbor Supply Co.</w:t>
      </w:r>
    </w:p>
    <w:p>
      <w:pPr>
        <w:spacing w:after="60"/>
      </w:pPr>
      <w:r>
        <w:rPr>
          <w:sz w:val="20"/>
          <w:szCs w:val="20"/>
        </w:rPr>
        <w:t xml:space="preserve">Unit 4, 18 Harbour Road, Riverside Business Park</w:t>
      </w:r>
    </w:p>
    <w:p>
      <w:pPr>
        <w:spacing w:after="60"/>
      </w:pPr>
      <w:r>
        <w:rPr>
          <w:sz w:val="20"/>
          <w:szCs w:val="20"/>
        </w:rPr>
        <w:t xml:space="preserve">Tax number 100 234 567</w:t>
      </w:r>
    </w:p>
    <w:p>
      <w:pPr>
        <w:spacing w:after="60"/>
      </w:pPr>
      <w:r>
        <w:rPr>
          <w:b/>
          <w:bCs/>
          <w:sz w:val="24"/>
          <w:szCs w:val="24"/>
        </w:rPr>
        <w:t xml:space="preserve">TAX INVOICE</w:t>
      </w:r>
    </w:p>
    <w:p>
      <w:pPr>
        <w:spacing w:after="60"/>
      </w:pPr>
      <w:r>
        <w:rPr>
          <w:sz w:val="20"/>
          <w:szCs w:val="20"/>
        </w:rPr>
        <w:t xml:space="preserve">Tax invoice number: INV-2026-0214</w:t>
      </w:r>
    </w:p>
    <w:p>
      <w:pPr>
        <w:spacing w:after="60"/>
      </w:pPr>
      <w:r>
        <w:rPr>
          <w:sz w:val="20"/>
          <w:szCs w:val="20"/>
        </w:rPr>
        <w:t xml:space="preserve">Date: 10 October 2026</w:t>
      </w:r>
    </w:p>
    <w:p>
      <w:pPr>
        <w:spacing w:after="60"/>
      </w:pPr>
      <w:r>
        <w:rPr>
          <w:b/>
          <w:bCs/>
          <w:sz w:val="20"/>
          <w:szCs w:val="20"/>
        </w:rPr>
        <w:t xml:space="preserve">Bill to</w:t>
      </w:r>
    </w:p>
    <w:p>
      <w:pPr>
        <w:spacing w:after="60"/>
      </w:pPr>
      <w:r>
        <w:rPr>
          <w:sz w:val="20"/>
          <w:szCs w:val="20"/>
        </w:rPr>
        <w:t xml:space="preserve">Bluewater Traders</w:t>
      </w:r>
    </w:p>
    <w:p>
      <w:pPr>
        <w:spacing w:after="60"/>
      </w:pPr>
      <w:r>
        <w:rPr>
          <w:sz w:val="20"/>
          <w:szCs w:val="20"/>
        </w:rPr>
        <w:t xml:space="preserve">42 Quay Street, Riverside</w:t>
      </w:r>
    </w:p>
    <w:p>
      <w:pPr>
        <w:spacing w:after="60"/>
      </w:pPr>
      <w:r>
        <w:rPr>
          <w:sz w:val="20"/>
          <w:szCs w:val="20"/>
        </w:rPr>
        <w:t xml:space="preserve">Tax number 200 418 335</w:t>
      </w:r>
    </w:p>
    <w:p>
      <w:pPr>
        <w:spacing w:after="60"/>
      </w:pPr>
      <w:r>
        <w:rPr>
          <w:sz w:val="20"/>
          <w:szCs w:val="20"/>
        </w:rPr>
        <w:t xml:space="preserve"/>
      </w:r>
    </w:p>
    <w:tbl>
      <w:tblPr>
        <w:tblW w:type="pct" w:w="5000"/>
        <w:tblBorders>
          <w:top w:val="single" w:color="CBD5E1" w:sz="4"/>
          <w:left w:val="none" w:color="FFFFFF" w:sz="0"/>
          <w:bottom w:val="single" w:color="CBD5E1" w:sz="4"/>
          <w:right w:val="none" w:color="FFFFFF" w:sz="0"/>
          <w:insideH w:val="single" w:color="E2E8F0" w:sz="2"/>
          <w:insideV w:val="none" w:color="FFFFFF" w:sz="0"/>
        </w:tblBorders>
      </w:tblPr>
      <w:tblGrid>
        <w:gridCol w:w="1415"/>
        <w:gridCol w:w="1415"/>
        <w:gridCol w:w="1415"/>
        <w:gridCol w:w="1415"/>
        <w:gridCol w:w="1415"/>
        <w:gridCol w:w="1415"/>
        <w:gridCol w:w="1415"/>
      </w:tblGrid>
      <w:tr>
        <w:trPr>
          <w:tblHeader/>
        </w:trPr>
        <w:tc>
          <w:tcPr>
            <w:shd w:fill="F1F5F9" w:val="clear"/>
          </w:tcPr>
          <w:p>
            <w:pPr>
              <w:jc w:val="left"/>
            </w:pPr>
            <w:r>
              <w:rPr>
                <w:b/>
                <w:bCs/>
                <w:sz w:val="18"/>
                <w:szCs w:val="18"/>
              </w:rPr>
              <w:t xml:space="preserve">#</w:t>
            </w:r>
          </w:p>
        </w:tc>
        <w:tc>
          <w:tcPr>
            <w:shd w:fill="F1F5F9" w:val="clear"/>
          </w:tcPr>
          <w:p>
            <w:pPr>
              <w:jc w:val="left"/>
            </w:pPr>
            <w:r>
              <w:rPr>
                <w:b/>
                <w:bCs/>
                <w:sz w:val="18"/>
                <w:szCs w:val="18"/>
              </w:rPr>
              <w:t xml:space="preserve">Description</w:t>
            </w:r>
          </w:p>
        </w:tc>
        <w:tc>
          <w:tcPr>
            <w:shd w:fill="F1F5F9" w:val="clear"/>
          </w:tcPr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>Qty</w:t>
            </w:r>
          </w:p>
        </w:tc>
        <w:tc>
          <w:tcPr>
            <w:shd w:fill="F1F5F9" w:val="clear"/>
          </w:tcPr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>Rate</w:t>
            </w:r>
          </w:p>
        </w:tc>
        <w:tc>
          <w:tcPr>
            <w:shd w:fill="F1F5F9" w:val="clear"/>
          </w:tcPr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>Taxable value</w:t>
            </w:r>
          </w:p>
        </w:tc>
        <w:tc>
          <w:tcPr>
            <w:shd w:fill="F1F5F9" w:val="clear"/>
          </w:tcPr>
          <w:p>
            <w:pPr>
              <w:jc w:val="left"/>
            </w:pPr>
            <w:r>
              <w:rPr>
                <w:b/>
                <w:bCs/>
                <w:sz w:val="18"/>
                <w:szCs w:val="18"/>
              </w:rPr>
              <w:t xml:space="preserve">Tax %</w:t>
            </w:r>
          </w:p>
        </w:tc>
        <w:tc>
          <w:tcPr>
            <w:shd w:fill="F1F5F9" w:val="clear"/>
          </w:tcPr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>Total</w:t>
            </w:r>
          </w:p>
        </w:tc>
      </w:tr>
      <w:tr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1</w:t>
            </w:r>
          </w:p>
        </w:tc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Steel rack 4 shelf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4 pcs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57.00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228.00</w:t>
            </w:r>
          </w:p>
        </w:tc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20%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273.60</w:t>
            </w:r>
          </w:p>
        </w:tc>
      </w:tr>
      <w:tr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2</w:t>
            </w:r>
          </w:p>
        </w:tc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Office chair mesh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6 pcs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74.00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444.00</w:t>
            </w:r>
          </w:p>
        </w:tc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20%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532.80</w:t>
            </w:r>
          </w:p>
        </w:tc>
      </w:tr>
      <w:tr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3</w:t>
            </w:r>
          </w:p>
        </w:tc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LED panel 2×2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10 pcs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21.00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210.00</w:t>
            </w:r>
          </w:p>
        </w:tc>
        <w:tc>
          <w:p>
            <w:pPr>
              <w:jc w:val="left"/>
            </w:pPr>
            <w:r>
              <w:rPr>
                <w:sz w:val="18"/>
                <w:szCs w:val="18"/>
              </w:rPr>
              <w:t xml:space="preserve">20%</w:t>
            </w:r>
          </w:p>
        </w:tc>
        <w:tc>
          <w:p>
            <w:pPr>
              <w:jc w:val="right"/>
            </w:pPr>
            <w:r>
              <w:rPr>
                <w:sz w:val="18"/>
                <w:szCs w:val="18"/>
              </w:rPr>
              <w:t xml:space="preserve">252.00</w:t>
            </w:r>
          </w:p>
        </w:tc>
      </w:tr>
      <w:tr>
        <w:tc>
          <w:p>
            <w:pPr>
              <w:jc w:val="lef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lef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>Taxable value</w:t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>882.00</w:t>
            </w:r>
          </w:p>
        </w:tc>
      </w:tr>
      <w:tr>
        <w:tc>
          <w:p>
            <w:pPr>
              <w:jc w:val="lef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lef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>Tax @ 20%</w:t>
            </w:r>
          </w:p>
        </w:tc>
        <w:tc>
          <w:p>
            <w:pPr>
              <w:jc w:val="right"/>
            </w:pPr>
            <w:r>
              <w:rPr>
                <w:b w:val="false"/>
                <w:bCs w:val="false"/>
                <w:sz w:val="18"/>
                <w:szCs w:val="18"/>
              </w:rPr>
              <w:t xml:space="preserve">176.40</w:t>
            </w:r>
          </w:p>
        </w:tc>
      </w:tr>
      <w:tr>
        <w:tc>
          <w:p>
            <w:pPr>
              <w:jc w:val="left"/>
            </w:pPr>
            <w:r>
              <w:rPr>
                <w:b/>
                <w:bCs/>
                <w:sz w:val="18"/>
                <w:szCs w:val="18"/>
              </w:rPr>
              <w:t xml:space="preserve"/>
            </w:r>
          </w:p>
        </w:tc>
        <w:tc>
          <w:p>
            <w:pPr>
              <w:jc w:val="left"/>
            </w:pPr>
            <w:r>
              <w:rPr>
                <w:b/>
                <w:bCs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/>
            </w:r>
          </w:p>
        </w:tc>
        <w:tc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>Grand total (USD)</w:t>
            </w:r>
          </w:p>
        </w:tc>
        <w:tc>
          <w:p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 xml:space="preserve">1,058.40</w:t>
            </w:r>
          </w:p>
        </w:tc>
      </w:tr>
    </w:tbl>
    <w:p>
      <w:pPr>
        <w:spacing w:after="60"/>
      </w:pPr>
      <w:r>
        <w:rPr>
          <w:sz w:val="20"/>
          <w:szCs w:val="20"/>
        </w:rPr>
        <w:t xml:space="preserve"/>
      </w:r>
    </w:p>
    <w:p>
      <w:pPr>
        <w:spacing w:after="60"/>
      </w:pPr>
      <w:r>
        <w:rPr>
          <w:b/>
          <w:bCs/>
          <w:sz w:val="20"/>
          <w:szCs w:val="20"/>
        </w:rPr>
        <w:t xml:space="preserve">Amount in words: One thousand fifty-eight dollars and forty cents only</w:t>
      </w:r>
    </w:p>
    <w:p>
      <w:pPr>
        <w:spacing w:after="60"/>
      </w:pPr>
      <w:r>
        <w:rPr>
          <w:sz w:val="20"/>
          <w:szCs w:val="20"/>
        </w:rPr>
        <w:t xml:space="preserve">Payment due within 30 days, by 9 November 2026.</w:t>
      </w:r>
    </w:p>
    <w:p>
      <w:pPr>
        <w:spacing w:after="60"/>
      </w:pPr>
      <w:r>
        <w:rPr>
          <w:sz w:val="20"/>
          <w:szCs w:val="20"/>
        </w:rPr>
        <w:t xml:space="preserve">Bank: Riverside Bank, account Harbor Supply Co., number 12345678.</w:t>
      </w:r>
    </w:p>
    <w:p>
      <w:pPr>
        <w:spacing w:after="60"/>
      </w:pPr>
      <w:r>
        <w:rPr>
          <w:sz w:val="20"/>
          <w:szCs w:val="20"/>
        </w:rPr>
        <w:t xml:space="preserve"/>
      </w:r>
    </w:p>
    <w:p>
      <w:pPr>
        <w:spacing w:after="60"/>
      </w:pPr>
      <w:r>
        <w:rPr>
          <w:sz w:val="20"/>
          <w:szCs w:val="20"/>
        </w:rPr>
        <w:t xml:space="preserve"/>
      </w:r>
    </w:p>
    <w:p>
      <w:pPr>
        <w:spacing w:after="60"/>
        <w:jc w:val="right"/>
      </w:pPr>
      <w:r>
        <w:rPr>
          <w:sz w:val="20"/>
          <w:szCs w:val="20"/>
        </w:rPr>
        <w:t xml:space="preserve">For Harbor Supply Co.</w:t>
      </w:r>
    </w:p>
    <w:p>
      <w:pPr>
        <w:spacing w:after="60"/>
      </w:pPr>
      <w:r>
        <w:rPr>
          <w:sz w:val="20"/>
          <w:szCs w:val="20"/>
        </w:rPr>
        <w:t xml:space="preserve"/>
      </w:r>
    </w:p>
    <w:p>
      <w:pPr>
        <w:spacing w:after="60"/>
        <w:jc w:val="right"/>
      </w:pPr>
      <w:r>
        <w:rPr>
          <w:sz w:val="20"/>
          <w:szCs w:val="20"/>
        </w:rPr>
        <w:t xml:space="preserve">Authorised signatory</w:t>
      </w: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Tax invoice INV-2026-0214</dc:title>
  <dc:creator>Harbor Supply Co.</dc:creator>
  <cp:lastModifiedBy>Un-named</cp:lastModifiedBy>
  <cp:revision>1</cp:revision>
  <dcterms:created xsi:type="dcterms:W3CDTF">2026-11-05T07:09:28.960Z</dcterms:created>
  <dcterms:modified xsi:type="dcterms:W3CDTF">2026-11-05T07:09:28.960Z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