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Lakshmi Steel Furnitures</w:t>
      </w:r>
    </w:p>
    <w:p>
      <w:pPr>
        <w:spacing w:after="60"/>
      </w:pPr>
      <w:r>
        <w:rPr>
          <w:sz w:val="20"/>
          <w:szCs w:val="20"/>
        </w:rPr>
        <w:t xml:space="preserve">14 Avinashi Road, Peelamedu, Coimbatore 641004</w:t>
      </w:r>
    </w:p>
    <w:p>
      <w:pPr>
        <w:spacing w:after="60"/>
      </w:pPr>
      <w:r>
        <w:rPr>
          <w:sz w:val="20"/>
          <w:szCs w:val="20"/>
        </w:rPr>
        <w:t xml:space="preserve">GSTIN 33AAACL1234A1ZG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QUOTATION</w:t>
      </w:r>
    </w:p>
    <w:p>
      <w:pPr>
        <w:spacing w:after="60"/>
      </w:pPr>
      <w:r>
        <w:rPr>
          <w:sz w:val="20"/>
          <w:szCs w:val="20"/>
        </w:rPr>
        <w:t xml:space="preserve">Quotation number: QTN-2026-27-0031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Tamil Nadu (33)</w:t>
      </w:r>
    </w:p>
    <w:p>
      <w:pPr>
        <w:spacing w:after="60"/>
      </w:pPr>
      <w:r>
        <w:rPr>
          <w:b/>
          <w:bCs/>
          <w:sz w:val="20"/>
          <w:szCs w:val="20"/>
        </w:rPr>
        <w:t xml:space="preserve">Quotation for</w:t>
      </w:r>
    </w:p>
    <w:p>
      <w:pPr>
        <w:spacing w:after="60"/>
      </w:pPr>
      <w:r>
        <w:rPr>
          <w:sz w:val="20"/>
          <w:szCs w:val="20"/>
        </w:rPr>
        <w:t xml:space="preserve">Annai Enterprises</w:t>
      </w:r>
    </w:p>
    <w:p>
      <w:pPr>
        <w:spacing w:after="60"/>
      </w:pPr>
      <w:r>
        <w:rPr>
          <w:sz w:val="20"/>
          <w:szCs w:val="20"/>
        </w:rPr>
        <w:t xml:space="preserve">88 Cross Cut Road, Gandhipuram, Coimbatore 641012</w:t>
      </w:r>
    </w:p>
    <w:p>
      <w:pPr>
        <w:spacing w:after="60"/>
      </w:pPr>
      <w:r>
        <w:rPr>
          <w:sz w:val="20"/>
          <w:szCs w:val="20"/>
        </w:rPr>
        <w:t xml:space="preserve">GSTIN 33AAKFA7310Q1Z9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Office chair mesh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9401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40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6,450.00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2,58,000.00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3,04,440.00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LED panel 2×2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9405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12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1,850.00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22,200.00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26,196.00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2,80,200.00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CGST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25,218.00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SGST @ 9%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25,218.00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3,30,636.00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Three lakh thirty thousand six hundred thirty-six rupees only</w:t>
      </w:r>
    </w:p>
    <w:p>
      <w:pPr>
        <w:spacing w:after="60"/>
      </w:pPr>
      <w:r>
        <w:rPr>
          <w:sz w:val="20"/>
          <w:szCs w:val="20"/>
        </w:rPr>
        <w:t xml:space="preserve">Valid until 25 October 2026.</w:t>
      </w:r>
    </w:p>
    <w:p>
      <w:pPr>
        <w:spacing w:after="60"/>
      </w:pPr>
      <w:r>
        <w:rPr>
          <w:sz w:val="20"/>
          <w:szCs w:val="20"/>
        </w:rPr>
        <w:t xml:space="preserve">Delivery within 10 days of order. Freight included within Coimbatore.</w:t>
      </w:r>
    </w:p>
    <w:p>
      <w:pPr>
        <w:spacing w:after="60"/>
      </w:pPr>
      <w:r>
        <w:rPr>
          <w:sz w:val="20"/>
          <w:szCs w:val="20"/>
        </w:rPr>
        <w:t xml:space="preserve">Payment: 50% with order, balance on delivery.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Lakshmi Steel Furnitures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QTN-2026-27-0031</dc:title>
  <dc:creator>Lakshmi Steel Furnitures</dc:creator>
  <cp:lastModifiedBy>Un-named</cp:lastModifiedBy>
  <cp:revision>1</cp:revision>
  <dcterms:created xsi:type="dcterms:W3CDTF">2026-10-09T21:28:51.985Z</dcterms:created>
  <dcterms:modified xsi:type="dcterms:W3CDTF">2026-10-09T21:28:51.985Z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