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Lakshmi Steel Furnitures</w:t>
      </w:r>
    </w:p>
    <w:p>
      <w:pPr>
        <w:spacing w:after="60"/>
      </w:pPr>
      <w:r>
        <w:rPr>
          <w:sz w:val="20"/>
          <w:szCs w:val="20"/>
        </w:rPr>
        <w:t xml:space="preserve">14 Avinashi Road, Peelamedu, Coimbatore 641004</w:t>
      </w:r>
    </w:p>
    <w:p>
      <w:pPr>
        <w:spacing w:after="60"/>
      </w:pPr>
      <w:r>
        <w:rPr>
          <w:sz w:val="20"/>
          <w:szCs w:val="20"/>
        </w:rPr>
        <w:t xml:space="preserve">GSTIN 33AAACL1234A1ZG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PURCHASE ORDER</w:t>
      </w:r>
    </w:p>
    <w:p>
      <w:pPr>
        <w:spacing w:after="60"/>
      </w:pPr>
      <w:r>
        <w:rPr>
          <w:sz w:val="20"/>
          <w:szCs w:val="20"/>
        </w:rPr>
        <w:t xml:space="preserve">Purchase order number: PO-2026-27-0014</w:t>
      </w:r>
    </w:p>
    <w:p>
      <w:pPr>
        <w:spacing w:after="60"/>
      </w:pPr>
      <w:r>
        <w:rPr>
          <w:sz w:val="20"/>
          <w:szCs w:val="20"/>
        </w:rPr>
        <w:t xml:space="preserve">Date: 10 October 2026</w:t>
      </w:r>
    </w:p>
    <w:p>
      <w:pPr>
        <w:spacing w:after="60"/>
      </w:pPr>
      <w:r>
        <w:rPr>
          <w:sz w:val="20"/>
          <w:szCs w:val="20"/>
        </w:rPr>
        <w:t xml:space="preserve">Place of supply: Tamil Nadu (33)</w:t>
      </w:r>
    </w:p>
    <w:p>
      <w:pPr>
        <w:spacing w:after="60"/>
      </w:pPr>
      <w:r>
        <w:rPr>
          <w:b/>
          <w:bCs/>
          <w:sz w:val="20"/>
          <w:szCs w:val="20"/>
        </w:rPr>
        <w:t xml:space="preserve">Supplier</w:t>
      </w:r>
    </w:p>
    <w:p>
      <w:pPr>
        <w:spacing w:after="60"/>
      </w:pPr>
      <w:r>
        <w:rPr>
          <w:sz w:val="20"/>
          <w:szCs w:val="20"/>
        </w:rPr>
        <w:t xml:space="preserve">Tamil Nadu Steels</w:t>
      </w:r>
    </w:p>
    <w:p>
      <w:pPr>
        <w:spacing w:after="60"/>
      </w:pPr>
      <w:r>
        <w:rPr>
          <w:sz w:val="20"/>
          <w:szCs w:val="20"/>
        </w:rPr>
        <w:t xml:space="preserve">SIDCO Industrial Estate, Kurichi, Coimbatore 641021</w:t>
      </w:r>
    </w:p>
    <w:p>
      <w:pPr>
        <w:spacing w:after="60"/>
      </w:pPr>
      <w:r>
        <w:rPr>
          <w:sz w:val="20"/>
          <w:szCs w:val="20"/>
        </w:rPr>
        <w:t xml:space="preserve">GSTIN 33AABCT9087H1Z2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1238"/>
        <w:gridCol w:w="1238"/>
        <w:gridCol w:w="1238"/>
        <w:gridCol w:w="1238"/>
        <w:gridCol w:w="1238"/>
        <w:gridCol w:w="1238"/>
        <w:gridCol w:w="1238"/>
        <w:gridCol w:w="1238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HSN/SAC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Rate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Taxable value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GST %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MS sheet 1.2 mm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7209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500 kg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78.00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39,000.00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46,020.00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Angle 25×25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7216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200 m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96.00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19,200.00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22,656.00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Bolts and nuts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7318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40 set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64.00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2,560.00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3,020.80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Taxable value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60,760.00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CGST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5,468.40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SGST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5,468.40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Round off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0.20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Order total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71,697.00</w:t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Amount in words: Seventy-one thousand six hundred ninety-seven rupees only</w:t>
      </w:r>
    </w:p>
    <w:p>
      <w:pPr>
        <w:spacing w:after="60"/>
      </w:pPr>
      <w:r>
        <w:rPr>
          <w:sz w:val="20"/>
          <w:szCs w:val="20"/>
        </w:rPr>
        <w:t xml:space="preserve">Deliver to Main godown, 14 Avinashi Road, Peelamedu, Coimbatore 641004, by 17/10/2026.</w:t>
      </w:r>
    </w:p>
    <w:p>
      <w:pPr>
        <w:spacing w:after="60"/>
      </w:pPr>
      <w:r>
        <w:rPr>
          <w:sz w:val="20"/>
          <w:szCs w:val="20"/>
        </w:rPr>
        <w:t xml:space="preserve">Payment within 30 days of a correct invoice quoting this PO number.</w:t>
      </w:r>
    </w:p>
    <w:p>
      <w:pPr>
        <w:spacing w:after="60"/>
      </w:pPr>
      <w:r>
        <w:rPr>
          <w:sz w:val="20"/>
          <w:szCs w:val="20"/>
        </w:rPr>
        <w:t xml:space="preserve">Goods are inspected on receipt; short or damaged material will be returned against a debit note.</w:t>
      </w:r>
    </w:p>
    <w:p>
      <w:pPr>
        <w:spacing w:after="60"/>
      </w:pPr>
      <w:r>
        <w:rPr>
          <w:sz w:val="20"/>
          <w:szCs w:val="20"/>
        </w:rPr>
        <w:t xml:space="preserve">Freight is included in the rate unless stated on the line.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Lakshmi Steel Furnitures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PO-2026-27-0014</dc:title>
  <dc:creator>Lakshmi Steel Furnitures</dc:creator>
  <cp:lastModifiedBy>Un-named</cp:lastModifiedBy>
  <cp:revision>1</cp:revision>
  <dcterms:created xsi:type="dcterms:W3CDTF">2026-10-09T21:28:52.015Z</dcterms:created>
  <dcterms:modified xsi:type="dcterms:W3CDTF">2026-10-09T21:28:52.015Z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