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TAX INVOICE</w:t>
      </w:r>
    </w:p>
    <w:p>
      <w:pPr>
        <w:spacing w:after="60"/>
      </w:pPr>
      <w:r>
        <w:rPr>
          <w:sz w:val="20"/>
          <w:szCs w:val="20"/>
        </w:rPr>
        <w:t xml:space="preserve">Tax invoice number: INV-2026-27-0156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sz w:val="20"/>
          <w:szCs w:val="20"/>
        </w:rPr>
        <w:t xml:space="preserve">Reverse charge: No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Bill to</w:t>
      </w:r>
    </w:p>
    <w:p>
      <w:pPr>
        <w:spacing w:after="60"/>
      </w:pPr>
      <w:r>
        <w:rPr>
          <w:sz w:val="20"/>
          <w:szCs w:val="20"/>
        </w:rPr>
        <w:t xml:space="preserve">Annai Enterprises</w:t>
      </w:r>
    </w:p>
    <w:p>
      <w:pPr>
        <w:spacing w:after="60"/>
      </w:pPr>
      <w:r>
        <w:rPr>
          <w:sz w:val="20"/>
          <w:szCs w:val="20"/>
        </w:rPr>
        <w:t xml:space="preserve">88 Cross Cut Road, Gandhipuram, Coimbatore 641012</w:t>
      </w:r>
    </w:p>
    <w:p>
      <w:pPr>
        <w:spacing w:after="60"/>
      </w:pPr>
      <w:r>
        <w:rPr>
          <w:sz w:val="20"/>
          <w:szCs w:val="20"/>
        </w:rPr>
        <w:t xml:space="preserve">GSTIN 33AAKFA7310Q1Z9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Supply of skilled manpower, 2 fitters, 22 days, September 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998519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44 Days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950.00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41,800.00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49,324.00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Supply of helpers, 3 helpers, 22 days, September 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998519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66 Days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42,900.00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50,622.00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Agency service charge, 8% of wages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998519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6,776.00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6,776.00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7,995.68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91,476.00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8,232.84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8,232.84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0.32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1,07,942.00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One lakh seven thousand nine hundred forty-two rupees only</w:t>
      </w:r>
    </w:p>
    <w:p>
      <w:pPr>
        <w:spacing w:after="60"/>
      </w:pPr>
      <w:r>
        <w:rPr>
          <w:sz w:val="20"/>
          <w:szCs w:val="20"/>
        </w:rPr>
        <w:t xml:space="preserve">Site: Annai Enterprises unit, SIDCO Industrial Estate, Kurichi, Coimbatore 641021.</w:t>
      </w:r>
    </w:p>
    <w:p>
      <w:pPr>
        <w:spacing w:after="60"/>
      </w:pPr>
      <w:r>
        <w:rPr>
          <w:sz w:val="20"/>
          <w:szCs w:val="20"/>
        </w:rPr>
        <w:t xml:space="preserve">Place of supply: Tamil Nadu (33).</w:t>
      </w:r>
    </w:p>
    <w:p>
      <w:pPr>
        <w:spacing w:after="60"/>
      </w:pPr>
      <w:r>
        <w:rPr>
          <w:sz w:val="20"/>
          <w:szCs w:val="20"/>
        </w:rPr>
        <w:t xml:space="preserve">Tax payable on reverse charge: No.</w:t>
      </w:r>
    </w:p>
    <w:p>
      <w:pPr>
        <w:spacing w:after="60"/>
      </w:pPr>
      <w:r>
        <w:rPr>
          <w:sz w:val="20"/>
          <w:szCs w:val="20"/>
        </w:rPr>
        <w:t xml:space="preserve">Attendance sheet signed by the client's supervisor attached.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INV-2026-27-0156</dc:title>
  <dc:creator>Lakshmi Steel Furnitures</dc:creator>
  <cp:lastModifiedBy>Un-named</cp:lastModifiedBy>
  <cp:revision>1</cp:revision>
  <dcterms:created xsi:type="dcterms:W3CDTF">2026-10-09T21:28:52.146Z</dcterms:created>
  <dcterms:modified xsi:type="dcterms:W3CDTF">2026-10-09T21:28:52.146Z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